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东莞市智浩实业投资有限公司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CF0C90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E8F1CFF"/>
    <w:rsid w:val="100F3919"/>
    <w:rsid w:val="12AC0688"/>
    <w:rsid w:val="17FE46BD"/>
    <w:rsid w:val="182D1509"/>
    <w:rsid w:val="1E865E2F"/>
    <w:rsid w:val="24641A52"/>
    <w:rsid w:val="2C563CDF"/>
    <w:rsid w:val="2E861584"/>
    <w:rsid w:val="424220CA"/>
    <w:rsid w:val="44266B6C"/>
    <w:rsid w:val="4DAF7214"/>
    <w:rsid w:val="4E1B235B"/>
    <w:rsid w:val="50E32CCE"/>
    <w:rsid w:val="568D27BB"/>
    <w:rsid w:val="5D6D1CF6"/>
    <w:rsid w:val="5EFFEEB6"/>
    <w:rsid w:val="626C7BE2"/>
    <w:rsid w:val="66752091"/>
    <w:rsid w:val="682C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427</Words>
  <Characters>435</Characters>
  <Lines>5</Lines>
  <Paragraphs>1</Paragraphs>
  <TotalTime>2</TotalTime>
  <ScaleCrop>false</ScaleCrop>
  <LinksUpToDate>false</LinksUpToDate>
  <CharactersWithSpaces>747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祁颖珊</cp:lastModifiedBy>
  <cp:lastPrinted>2008-03-03T15:05:00Z</cp:lastPrinted>
  <dcterms:modified xsi:type="dcterms:W3CDTF">2026-04-23T09:22:57Z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7BD04B5C235C408397D924C28A2863AF_13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