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AD824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东莞市展益包装制品有限公司</w:t>
      </w:r>
      <w:r>
        <w:rPr>
          <w:rFonts w:hint="eastAsia" w:ascii="宋体" w:hAnsi="宋体"/>
          <w:b/>
          <w:sz w:val="32"/>
          <w:szCs w:val="32"/>
        </w:rPr>
        <w:t>破产清算案</w:t>
      </w:r>
    </w:p>
    <w:p w14:paraId="6FE2ABD3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债权申报登记表</w:t>
      </w:r>
    </w:p>
    <w:p w14:paraId="65E6BA2E">
      <w:pPr>
        <w:wordWrap w:val="0"/>
        <w:spacing w:line="276" w:lineRule="auto"/>
        <w:ind w:right="-170" w:rightChars="-71"/>
        <w:jc w:val="right"/>
        <w:rPr>
          <w:rFonts w:ascii="宋体" w:hAnsi="宋体"/>
          <w:sz w:val="20"/>
          <w:u w:val="single"/>
        </w:rPr>
      </w:pPr>
      <w:r>
        <w:rPr>
          <w:rFonts w:hint="eastAsia" w:ascii="宋体" w:hAnsi="宋体"/>
          <w:sz w:val="20"/>
        </w:rPr>
        <w:t>债权人编号：</w:t>
      </w:r>
      <w:r>
        <w:rPr>
          <w:rFonts w:hint="eastAsia" w:ascii="宋体" w:hAnsi="宋体"/>
          <w:sz w:val="20"/>
          <w:u w:val="single"/>
        </w:rPr>
        <w:t xml:space="preserve">                    </w:t>
      </w:r>
    </w:p>
    <w:tbl>
      <w:tblPr>
        <w:tblStyle w:val="4"/>
        <w:tblW w:w="11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5"/>
        <w:gridCol w:w="1315"/>
        <w:gridCol w:w="992"/>
        <w:gridCol w:w="2977"/>
        <w:gridCol w:w="3079"/>
      </w:tblGrid>
      <w:tr w14:paraId="7EEF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5F8172B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债权人名称/姓名</w:t>
            </w:r>
          </w:p>
        </w:tc>
        <w:tc>
          <w:tcPr>
            <w:tcW w:w="2307" w:type="dxa"/>
            <w:gridSpan w:val="2"/>
            <w:vAlign w:val="center"/>
          </w:tcPr>
          <w:p w14:paraId="041AC7ED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127482BA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AC7D2D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4302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423840E1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法定代表人/负责人</w:t>
            </w:r>
          </w:p>
        </w:tc>
        <w:tc>
          <w:tcPr>
            <w:tcW w:w="2307" w:type="dxa"/>
            <w:gridSpan w:val="2"/>
            <w:vAlign w:val="center"/>
          </w:tcPr>
          <w:p w14:paraId="031DBC9A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6D910A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70608C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A18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4B05DD9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申报债权金额</w:t>
            </w:r>
          </w:p>
        </w:tc>
        <w:tc>
          <w:tcPr>
            <w:tcW w:w="2307" w:type="dxa"/>
            <w:gridSpan w:val="2"/>
            <w:vMerge w:val="restart"/>
            <w:vAlign w:val="center"/>
          </w:tcPr>
          <w:p w14:paraId="3B12598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4A012C97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（大写/人民币）</w:t>
            </w:r>
          </w:p>
        </w:tc>
      </w:tr>
      <w:tr w14:paraId="6D47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8BC2EC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Merge w:val="continue"/>
            <w:vAlign w:val="center"/>
          </w:tcPr>
          <w:p w14:paraId="365A97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4C65825E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49D6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1A00F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6A40FE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7F03A4CD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2479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3C2327C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BBA28B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1FB95831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5FB4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1882C1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700FC84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其他费用</w:t>
            </w:r>
          </w:p>
        </w:tc>
        <w:tc>
          <w:tcPr>
            <w:tcW w:w="6056" w:type="dxa"/>
            <w:gridSpan w:val="2"/>
            <w:vAlign w:val="center"/>
          </w:tcPr>
          <w:p w14:paraId="2883B499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055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1A43CA5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债务人性质</w:t>
            </w:r>
          </w:p>
        </w:tc>
        <w:tc>
          <w:tcPr>
            <w:tcW w:w="2307" w:type="dxa"/>
            <w:gridSpan w:val="2"/>
            <w:vAlign w:val="center"/>
          </w:tcPr>
          <w:p w14:paraId="35B5B489">
            <w:pPr>
              <w:spacing w:line="276" w:lineRule="auto"/>
              <w:ind w:firstLine="400" w:firstLineChars="2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6DBB234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主债务人名称：</w:t>
            </w:r>
          </w:p>
        </w:tc>
      </w:tr>
      <w:tr w14:paraId="1885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36DBEA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5438D321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 w:val="continue"/>
            <w:vAlign w:val="center"/>
          </w:tcPr>
          <w:p w14:paraId="23088290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14:paraId="041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2C165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债权有无担保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862E45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34DE0544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447CD59F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担保物：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0"/>
              </w:rPr>
              <w:t>，担保金额：人民币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>元</w:t>
            </w:r>
          </w:p>
        </w:tc>
      </w:tr>
      <w:tr w14:paraId="263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45ECDE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2B265D4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020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2218A315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 □质押</w:t>
            </w:r>
          </w:p>
        </w:tc>
      </w:tr>
      <w:tr w14:paraId="04C5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9A97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BBC9EB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146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1D8EA7BC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担保登记情况：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未办理登记 </w:t>
            </w:r>
          </w:p>
        </w:tc>
      </w:tr>
      <w:tr w14:paraId="78CA3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2BBCA4D5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债权有无经过诉讼/仲裁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F0C4FB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165A7B71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83E69C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color="auto" w:sz="4" w:space="0"/>
            </w:tcBorders>
            <w:vAlign w:val="center"/>
          </w:tcPr>
          <w:p w14:paraId="7D6DCFC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5FF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1F0CD0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0DF5A2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648A7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31FB19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51EC016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7D33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42F46F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44C1398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C9EAA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43C025A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</w:tr>
      <w:tr w14:paraId="0F4B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AF72A7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bottom w:val="single" w:color="auto" w:sz="4" w:space="0"/>
              <w:right w:val="nil"/>
            </w:tcBorders>
            <w:vAlign w:val="center"/>
          </w:tcPr>
          <w:p w14:paraId="67255E7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D466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7D2066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□有</w:t>
            </w:r>
          </w:p>
        </w:tc>
      </w:tr>
      <w:tr w14:paraId="271AE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5B07A32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是否有连带债权人</w:t>
            </w:r>
          </w:p>
        </w:tc>
        <w:tc>
          <w:tcPr>
            <w:tcW w:w="1315" w:type="dxa"/>
            <w:tcBorders>
              <w:bottom w:val="single" w:color="auto" w:sz="4" w:space="0"/>
              <w:right w:val="nil"/>
            </w:tcBorders>
            <w:vAlign w:val="center"/>
          </w:tcPr>
          <w:p w14:paraId="4F09EE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color="auto" w:sz="4" w:space="0"/>
            </w:tcBorders>
            <w:vAlign w:val="center"/>
          </w:tcPr>
          <w:p w14:paraId="4AFF1483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36C2B59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66BE219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7BE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4D25DE3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是否有连带债务人</w:t>
            </w:r>
          </w:p>
        </w:tc>
        <w:tc>
          <w:tcPr>
            <w:tcW w:w="1315" w:type="dxa"/>
            <w:tcBorders>
              <w:right w:val="nil"/>
            </w:tcBorders>
            <w:vAlign w:val="center"/>
          </w:tcPr>
          <w:p w14:paraId="40C9A42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2ABB91A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0E8C5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5CF7568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04A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7D9F7B1B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法院受理破产申请前一年内有无接受过债务人的清偿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A42AD2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AF96BD7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DAAD3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D7518E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6FED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8E17FB3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5DECCEA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0C14B63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727609E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3567B7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56B1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BF3F0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债权成立后有无接受过主债务人或担保人的清偿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5E1B27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E87EDD8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FBC724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2B78DC8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6A7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5F0AD1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2D2E5D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6CB659F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40667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24ACDD0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3E26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jc w:val="center"/>
        </w:trPr>
        <w:tc>
          <w:tcPr>
            <w:tcW w:w="1344" w:type="dxa"/>
            <w:tcBorders>
              <w:bottom w:val="single" w:color="auto" w:sz="4" w:space="0"/>
            </w:tcBorders>
            <w:vAlign w:val="center"/>
          </w:tcPr>
          <w:p w14:paraId="29D2CB8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18"/>
              </w:rPr>
              <w:t>债权人声明、保证及确认</w:t>
            </w:r>
          </w:p>
        </w:tc>
        <w:tc>
          <w:tcPr>
            <w:tcW w:w="9708" w:type="dxa"/>
            <w:gridSpan w:val="5"/>
            <w:tcBorders>
              <w:bottom w:val="single" w:color="auto" w:sz="4" w:space="0"/>
            </w:tcBorders>
            <w:vAlign w:val="center"/>
          </w:tcPr>
          <w:p w14:paraId="5E92CA5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1.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4069A26E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2.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2F893798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3.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2CD01DD3">
      <w:pPr>
        <w:spacing w:line="360" w:lineRule="auto"/>
        <w:rPr>
          <w:rFonts w:ascii="宋体" w:hAnsi="宋体"/>
          <w:sz w:val="22"/>
          <w:szCs w:val="20"/>
        </w:rPr>
      </w:pPr>
    </w:p>
    <w:p w14:paraId="68637275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债权申报人（签章）：                                                            </w:t>
      </w:r>
    </w:p>
    <w:p w14:paraId="1BB3E6E7"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</w:p>
    <w:p w14:paraId="4A2AE7B1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 </w:t>
      </w:r>
      <w:r>
        <w:rPr>
          <w:rFonts w:hint="eastAsia" w:ascii="宋体" w:hAnsi="宋体"/>
          <w:sz w:val="22"/>
          <w:szCs w:val="20"/>
        </w:rPr>
        <w:t>年    月    日</w:t>
      </w:r>
    </w:p>
    <w:sectPr>
      <w:pgSz w:w="11900" w:h="16840"/>
      <w:pgMar w:top="720" w:right="720" w:bottom="720" w:left="72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C87114"/>
    <w:rsid w:val="000119CD"/>
    <w:rsid w:val="000161A7"/>
    <w:rsid w:val="00023D63"/>
    <w:rsid w:val="00066650"/>
    <w:rsid w:val="00077180"/>
    <w:rsid w:val="00092CFC"/>
    <w:rsid w:val="000A73AA"/>
    <w:rsid w:val="000D1FFB"/>
    <w:rsid w:val="000F518F"/>
    <w:rsid w:val="00100AF4"/>
    <w:rsid w:val="0010351D"/>
    <w:rsid w:val="001227C7"/>
    <w:rsid w:val="00123174"/>
    <w:rsid w:val="00196A37"/>
    <w:rsid w:val="001979CC"/>
    <w:rsid w:val="001A67C0"/>
    <w:rsid w:val="001C132E"/>
    <w:rsid w:val="001E1F41"/>
    <w:rsid w:val="001F23CF"/>
    <w:rsid w:val="00231239"/>
    <w:rsid w:val="00253144"/>
    <w:rsid w:val="00260971"/>
    <w:rsid w:val="00272123"/>
    <w:rsid w:val="00275129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2131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13818"/>
    <w:rsid w:val="00520C1F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225E"/>
    <w:rsid w:val="00626BAA"/>
    <w:rsid w:val="006464F9"/>
    <w:rsid w:val="00653296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C287E"/>
    <w:rsid w:val="007F23E9"/>
    <w:rsid w:val="007F3D00"/>
    <w:rsid w:val="008158BC"/>
    <w:rsid w:val="00846615"/>
    <w:rsid w:val="00847898"/>
    <w:rsid w:val="00861F28"/>
    <w:rsid w:val="00863BAA"/>
    <w:rsid w:val="00881688"/>
    <w:rsid w:val="00884725"/>
    <w:rsid w:val="008B0EBE"/>
    <w:rsid w:val="008B239E"/>
    <w:rsid w:val="008B70B9"/>
    <w:rsid w:val="008C2FC3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74728"/>
    <w:rsid w:val="00A7663F"/>
    <w:rsid w:val="00A9081A"/>
    <w:rsid w:val="00A95059"/>
    <w:rsid w:val="00AA69FF"/>
    <w:rsid w:val="00AA7680"/>
    <w:rsid w:val="00AE3AA8"/>
    <w:rsid w:val="00AE5F21"/>
    <w:rsid w:val="00B06BCD"/>
    <w:rsid w:val="00B11E5B"/>
    <w:rsid w:val="00B3110C"/>
    <w:rsid w:val="00B471C8"/>
    <w:rsid w:val="00B714BD"/>
    <w:rsid w:val="00B77528"/>
    <w:rsid w:val="00B8661E"/>
    <w:rsid w:val="00BB72AF"/>
    <w:rsid w:val="00BC1F7D"/>
    <w:rsid w:val="00C14A71"/>
    <w:rsid w:val="00C15615"/>
    <w:rsid w:val="00C17579"/>
    <w:rsid w:val="00C21536"/>
    <w:rsid w:val="00C24920"/>
    <w:rsid w:val="00C2502C"/>
    <w:rsid w:val="00C26749"/>
    <w:rsid w:val="00C33093"/>
    <w:rsid w:val="00C65D5F"/>
    <w:rsid w:val="00C87114"/>
    <w:rsid w:val="00C90F29"/>
    <w:rsid w:val="00C917C6"/>
    <w:rsid w:val="00CA6009"/>
    <w:rsid w:val="00CB53A6"/>
    <w:rsid w:val="00CB7DC3"/>
    <w:rsid w:val="00CE61E2"/>
    <w:rsid w:val="00D13479"/>
    <w:rsid w:val="00D46F51"/>
    <w:rsid w:val="00D52025"/>
    <w:rsid w:val="00D555D5"/>
    <w:rsid w:val="00D55D8D"/>
    <w:rsid w:val="00D6083B"/>
    <w:rsid w:val="00D63CEB"/>
    <w:rsid w:val="00D872DB"/>
    <w:rsid w:val="00D90C91"/>
    <w:rsid w:val="00D94122"/>
    <w:rsid w:val="00DA4266"/>
    <w:rsid w:val="00DB495F"/>
    <w:rsid w:val="00DC0ADC"/>
    <w:rsid w:val="00DF1A39"/>
    <w:rsid w:val="00DF331C"/>
    <w:rsid w:val="00E04DEF"/>
    <w:rsid w:val="00E04E10"/>
    <w:rsid w:val="00E27613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EF2493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1693716E"/>
    <w:rsid w:val="23332EF5"/>
    <w:rsid w:val="28514D35"/>
    <w:rsid w:val="2D90029C"/>
    <w:rsid w:val="311C2415"/>
    <w:rsid w:val="3153783A"/>
    <w:rsid w:val="5E1637D7"/>
    <w:rsid w:val="6A1E5446"/>
    <w:rsid w:val="6BA1426D"/>
    <w:rsid w:val="7A2C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668</Words>
  <Characters>671</Characters>
  <Lines>7</Lines>
  <Paragraphs>1</Paragraphs>
  <TotalTime>55</TotalTime>
  <ScaleCrop>false</ScaleCrop>
  <LinksUpToDate>false</LinksUpToDate>
  <CharactersWithSpaces>880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2022-04-15T06:23:00Z</dcterms:created>
  <dc:creator>lin 水</dc:creator>
  <cp:lastModifiedBy>公司事务部</cp:lastModifiedBy>
  <cp:lastPrinted>2015-09-07T10:51:00Z</cp:lastPrinted>
  <dcterms:modified xsi:type="dcterms:W3CDTF">2025-10-31T07:00:06Z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BDFBA382BDD94D608F4DA07E3881A32F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